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5CC8E" w14:textId="17D3DA95" w:rsidR="00E463F5" w:rsidRDefault="00E463F5" w:rsidP="00DC60BD">
      <w:pPr>
        <w:jc w:val="center"/>
        <w:rPr>
          <w:b/>
          <w:bCs/>
          <w:u w:val="single"/>
        </w:rPr>
      </w:pPr>
      <w:r w:rsidRPr="00E463F5">
        <w:rPr>
          <w:b/>
          <w:bCs/>
          <w:noProof/>
        </w:rPr>
        <w:drawing>
          <wp:inline distT="0" distB="0" distL="0" distR="0" wp14:anchorId="11872844" wp14:editId="2C2BD739">
            <wp:extent cx="3409950" cy="1114425"/>
            <wp:effectExtent l="0" t="0" r="0" b="9525"/>
            <wp:docPr id="1" name="Picture 1" descr="I:\SDSDivision\OMBUDSMAN\Logo\2019 Ombudsman Program- New Logo\Ombudsm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DSDivision\OMBUDSMAN\Logo\2019 Ombudsman Program- New Logo\Ombudsman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30290" w14:textId="77777777" w:rsidR="00E463F5" w:rsidRDefault="00E463F5" w:rsidP="00DC60BD">
      <w:pPr>
        <w:jc w:val="center"/>
        <w:rPr>
          <w:b/>
          <w:bCs/>
          <w:u w:val="single"/>
        </w:rPr>
      </w:pPr>
    </w:p>
    <w:p w14:paraId="3F4ECF99" w14:textId="0B689CD8" w:rsidR="004A0908" w:rsidRPr="00AC180D" w:rsidRDefault="00DC60BD" w:rsidP="00DC60BD">
      <w:pPr>
        <w:jc w:val="center"/>
        <w:rPr>
          <w:b/>
          <w:bCs/>
          <w:sz w:val="28"/>
          <w:szCs w:val="28"/>
          <w:u w:val="single"/>
        </w:rPr>
      </w:pPr>
      <w:r w:rsidRPr="00AC180D">
        <w:rPr>
          <w:b/>
          <w:bCs/>
          <w:sz w:val="28"/>
          <w:szCs w:val="28"/>
          <w:u w:val="single"/>
        </w:rPr>
        <w:t>Missouri Long-Term Care Ombudsman Protocol for In-Person Visits</w:t>
      </w:r>
    </w:p>
    <w:p w14:paraId="6E512208" w14:textId="796A8576" w:rsidR="003271D3" w:rsidRPr="00AC180D" w:rsidRDefault="003271D3" w:rsidP="003271D3">
      <w:pPr>
        <w:jc w:val="center"/>
        <w:rPr>
          <w:b/>
          <w:bCs/>
          <w:sz w:val="28"/>
          <w:szCs w:val="28"/>
          <w:u w:val="single"/>
        </w:rPr>
      </w:pPr>
    </w:p>
    <w:p w14:paraId="41B7E3EF" w14:textId="40592CCB" w:rsidR="000D05F5" w:rsidRPr="00180053" w:rsidRDefault="006F61EB" w:rsidP="006D787F">
      <w:r w:rsidRPr="00180053">
        <w:t xml:space="preserve">Due to the reduced number of COVID cases, </w:t>
      </w:r>
      <w:r w:rsidR="006D787F" w:rsidRPr="00180053">
        <w:t>R</w:t>
      </w:r>
      <w:r w:rsidR="000D05F5" w:rsidRPr="00180053">
        <w:t xml:space="preserve">egional Ombudsman </w:t>
      </w:r>
      <w:r w:rsidRPr="00180053">
        <w:t xml:space="preserve">should resume </w:t>
      </w:r>
      <w:r w:rsidR="000D05F5" w:rsidRPr="00180053">
        <w:t>visit</w:t>
      </w:r>
      <w:r w:rsidRPr="00180053">
        <w:t>s to all facilities, even if the facility has a</w:t>
      </w:r>
      <w:r w:rsidR="000D05F5" w:rsidRPr="00180053">
        <w:t xml:space="preserve"> known positive COVID-19 case</w:t>
      </w:r>
      <w:r w:rsidRPr="00180053">
        <w:t>.  If the facility has a COVID wing, in-person visits should be avoided on the COVID wing</w:t>
      </w:r>
      <w:r w:rsidR="006A2F8B" w:rsidRPr="00180053">
        <w:t>.</w:t>
      </w:r>
      <w:r w:rsidR="000D05F5" w:rsidRPr="00180053">
        <w:t xml:space="preserve"> </w:t>
      </w:r>
    </w:p>
    <w:p w14:paraId="38182BDB" w14:textId="12574EAC" w:rsidR="006F61EB" w:rsidRPr="00180053" w:rsidRDefault="006F61EB" w:rsidP="006D787F"/>
    <w:p w14:paraId="3A71D55B" w14:textId="56579A01" w:rsidR="006F61EB" w:rsidRPr="006F61EB" w:rsidRDefault="006F61EB" w:rsidP="006D787F">
      <w:r w:rsidRPr="004C456B">
        <w:rPr>
          <w:b/>
        </w:rPr>
        <w:t>NOTE: Volunteer Ombudsman</w:t>
      </w:r>
      <w:r>
        <w:t xml:space="preserve"> can use personal discretion to decide if they want to visit a facility that has active </w:t>
      </w:r>
      <w:r w:rsidR="004C456B">
        <w:t>COVID. Volunteers should keep their Regional Ombudsman informed if they are visiting or not due to COVID in the facility.</w:t>
      </w:r>
    </w:p>
    <w:p w14:paraId="46B0112E" w14:textId="77777777" w:rsidR="000D05F5" w:rsidRPr="000D05F5" w:rsidRDefault="000D05F5" w:rsidP="000D05F5">
      <w:pPr>
        <w:ind w:left="360"/>
        <w:rPr>
          <w:rFonts w:cs="Tahoma"/>
          <w:b/>
          <w:bCs/>
          <w:szCs w:val="24"/>
        </w:rPr>
      </w:pPr>
    </w:p>
    <w:p w14:paraId="7E298108" w14:textId="78301218" w:rsidR="00D474E0" w:rsidRDefault="00D474E0" w:rsidP="003271D3">
      <w:pPr>
        <w:rPr>
          <w:rFonts w:cs="Tahoma"/>
          <w:b/>
          <w:bCs/>
          <w:szCs w:val="24"/>
        </w:rPr>
      </w:pPr>
      <w:r w:rsidRPr="00BF3C59">
        <w:rPr>
          <w:rFonts w:cs="Tahoma"/>
          <w:b/>
          <w:bCs/>
          <w:szCs w:val="24"/>
        </w:rPr>
        <w:t>P</w:t>
      </w:r>
      <w:r w:rsidR="00BF3C59">
        <w:rPr>
          <w:rFonts w:cs="Tahoma"/>
          <w:b/>
          <w:bCs/>
          <w:szCs w:val="24"/>
        </w:rPr>
        <w:t>REPARATION FOR VISITS</w:t>
      </w:r>
      <w:r w:rsidRPr="00BF3C59">
        <w:rPr>
          <w:rFonts w:cs="Tahoma"/>
          <w:b/>
          <w:bCs/>
          <w:szCs w:val="24"/>
        </w:rPr>
        <w:t>:</w:t>
      </w:r>
    </w:p>
    <w:p w14:paraId="60D1ACBF" w14:textId="68EE343A" w:rsidR="009910C4" w:rsidRDefault="009910C4" w:rsidP="00DD6FAD">
      <w:pPr>
        <w:pStyle w:val="ListParagraph"/>
        <w:numPr>
          <w:ilvl w:val="0"/>
          <w:numId w:val="2"/>
        </w:numPr>
      </w:pPr>
      <w:r>
        <w:t>Evaluate personal health for symptoms of sickness, includ</w:t>
      </w:r>
      <w:r w:rsidR="007D71E2">
        <w:t xml:space="preserve">ing monitoring of temperature. </w:t>
      </w:r>
      <w:r>
        <w:t xml:space="preserve">If </w:t>
      </w:r>
      <w:r w:rsidR="00180053">
        <w:t>not feeling well</w:t>
      </w:r>
      <w:r w:rsidR="007D71E2">
        <w:t>,</w:t>
      </w:r>
      <w:r w:rsidR="00BF3C59">
        <w:t xml:space="preserve"> the O</w:t>
      </w:r>
      <w:r>
        <w:t xml:space="preserve">mbudsman should not visit.  </w:t>
      </w:r>
      <w:r w:rsidR="00180053">
        <w:t>This includes all illnesses (not just COVID).</w:t>
      </w:r>
    </w:p>
    <w:p w14:paraId="40836413" w14:textId="77777777" w:rsidR="00F87860" w:rsidRPr="0038214C" w:rsidRDefault="00F87860" w:rsidP="00F87860">
      <w:pPr>
        <w:pStyle w:val="ListParagraph"/>
        <w:rPr>
          <w:rFonts w:cs="Tahoma"/>
          <w:bCs/>
          <w:szCs w:val="24"/>
        </w:rPr>
      </w:pPr>
    </w:p>
    <w:p w14:paraId="267E6499" w14:textId="77777777" w:rsidR="00A02363" w:rsidRPr="00A02363" w:rsidRDefault="00A02363" w:rsidP="00A02363">
      <w:pPr>
        <w:pStyle w:val="ListParagraph"/>
        <w:numPr>
          <w:ilvl w:val="0"/>
          <w:numId w:val="5"/>
        </w:numPr>
        <w:rPr>
          <w:rFonts w:cs="Tahoma"/>
          <w:szCs w:val="24"/>
        </w:rPr>
      </w:pPr>
      <w:r w:rsidRPr="00A02363">
        <w:rPr>
          <w:rFonts w:cs="Tahoma"/>
          <w:szCs w:val="24"/>
        </w:rPr>
        <w:t xml:space="preserve">If an Ombudsman knows he/she has been in contact with a positive case or suspect case or is having symptoms he/she shall immediately inform the State Long-Term Care Ombudsman (or Regional Ombudsman if a Volunteer). The Ombudsman will suspend all visits until evaluation and all recommendations have been completed.  </w:t>
      </w:r>
      <w:r w:rsidRPr="00A02363">
        <w:rPr>
          <w:szCs w:val="24"/>
        </w:rPr>
        <w:t>If medical advice is needed, they may also need to contact their health care provider.</w:t>
      </w:r>
      <w:r w:rsidRPr="00A02363">
        <w:rPr>
          <w:sz w:val="23"/>
          <w:szCs w:val="23"/>
        </w:rPr>
        <w:t xml:space="preserve"> </w:t>
      </w:r>
      <w:r w:rsidRPr="00A02363">
        <w:rPr>
          <w:rFonts w:cs="Tahoma"/>
          <w:szCs w:val="24"/>
        </w:rPr>
        <w:t xml:space="preserve"> </w:t>
      </w:r>
    </w:p>
    <w:p w14:paraId="467C3808" w14:textId="77777777" w:rsidR="00A02363" w:rsidRPr="00A02363" w:rsidRDefault="00A02363" w:rsidP="00A02363">
      <w:pPr>
        <w:pStyle w:val="ListParagraph"/>
        <w:rPr>
          <w:rFonts w:cs="Tahoma"/>
          <w:b/>
          <w:bCs/>
          <w:color w:val="7030A0"/>
          <w:szCs w:val="24"/>
        </w:rPr>
      </w:pPr>
    </w:p>
    <w:p w14:paraId="70AB9771" w14:textId="1B84EC8D" w:rsidR="003135CD" w:rsidRDefault="006557B2" w:rsidP="003135CD">
      <w:pPr>
        <w:pStyle w:val="ListParagraph"/>
        <w:autoSpaceDE w:val="0"/>
        <w:autoSpaceDN w:val="0"/>
        <w:adjustRightInd w:val="0"/>
        <w:rPr>
          <w:rFonts w:cs="Tahoma"/>
          <w:szCs w:val="24"/>
        </w:rPr>
      </w:pPr>
      <w:r w:rsidRPr="001E1D24">
        <w:rPr>
          <w:rFonts w:cs="Tahoma"/>
          <w:b/>
          <w:szCs w:val="24"/>
          <w:u w:val="single"/>
        </w:rPr>
        <w:t>NOTE</w:t>
      </w:r>
      <w:r w:rsidRPr="009B5FCA">
        <w:rPr>
          <w:rFonts w:cs="Tahoma"/>
          <w:szCs w:val="24"/>
        </w:rPr>
        <w:t xml:space="preserve">: </w:t>
      </w:r>
      <w:r w:rsidRPr="00FB468F">
        <w:rPr>
          <w:rFonts w:cs="Tahoma"/>
          <w:szCs w:val="24"/>
        </w:rPr>
        <w:t>Ombudsman are</w:t>
      </w:r>
      <w:r w:rsidRPr="009B5FCA">
        <w:rPr>
          <w:rFonts w:cs="Tahoma"/>
          <w:szCs w:val="24"/>
        </w:rPr>
        <w:t xml:space="preserve"> not allow</w:t>
      </w:r>
      <w:r w:rsidR="009B5FCA">
        <w:rPr>
          <w:rFonts w:cs="Tahoma"/>
          <w:szCs w:val="24"/>
        </w:rPr>
        <w:t>ed to be tested at the facility.</w:t>
      </w:r>
    </w:p>
    <w:p w14:paraId="5573ABBF" w14:textId="77777777" w:rsidR="00180053" w:rsidRDefault="00180053" w:rsidP="003135CD">
      <w:pPr>
        <w:pStyle w:val="ListParagraph"/>
        <w:autoSpaceDE w:val="0"/>
        <w:autoSpaceDN w:val="0"/>
        <w:adjustRightInd w:val="0"/>
        <w:rPr>
          <w:rFonts w:cs="Tahoma"/>
          <w:szCs w:val="24"/>
        </w:rPr>
      </w:pPr>
    </w:p>
    <w:p w14:paraId="2F51320C" w14:textId="4A257EF9" w:rsidR="00180053" w:rsidRPr="00180053" w:rsidRDefault="00180053" w:rsidP="00180053">
      <w:pPr>
        <w:autoSpaceDE w:val="0"/>
        <w:autoSpaceDN w:val="0"/>
        <w:adjustRightInd w:val="0"/>
        <w:rPr>
          <w:rFonts w:cs="Tahoma"/>
          <w:b/>
          <w:szCs w:val="24"/>
        </w:rPr>
      </w:pPr>
      <w:r w:rsidRPr="00180053">
        <w:rPr>
          <w:rFonts w:cs="Tahoma"/>
          <w:b/>
          <w:szCs w:val="24"/>
          <w:highlight w:val="yellow"/>
        </w:rPr>
        <w:t>MASKING UPDATE</w:t>
      </w:r>
      <w:r>
        <w:rPr>
          <w:rFonts w:cs="Tahoma"/>
          <w:b/>
          <w:szCs w:val="24"/>
        </w:rPr>
        <w:t>:</w:t>
      </w:r>
    </w:p>
    <w:p w14:paraId="0EA339A0" w14:textId="43CA68CA" w:rsidR="003135CD" w:rsidRDefault="00180053" w:rsidP="0018005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Tahoma"/>
          <w:szCs w:val="24"/>
        </w:rPr>
      </w:pPr>
      <w:r>
        <w:rPr>
          <w:rFonts w:cs="Tahoma"/>
          <w:szCs w:val="24"/>
        </w:rPr>
        <w:t>Ombudsman are no longer required to wear masks while conducting facility visits except in the following situations:</w:t>
      </w:r>
    </w:p>
    <w:p w14:paraId="4722D90F" w14:textId="0DAE6A34" w:rsidR="00501149" w:rsidRDefault="00501149" w:rsidP="0050114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Tahoma"/>
          <w:szCs w:val="24"/>
        </w:rPr>
      </w:pPr>
      <w:r>
        <w:rPr>
          <w:rFonts w:cs="Tahoma"/>
          <w:szCs w:val="24"/>
        </w:rPr>
        <w:t>The facility policy requires masking</w:t>
      </w:r>
    </w:p>
    <w:p w14:paraId="69EC1209" w14:textId="60E2DA60" w:rsidR="00501149" w:rsidRDefault="00501149" w:rsidP="0050114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Tahoma"/>
          <w:szCs w:val="24"/>
        </w:rPr>
      </w:pPr>
      <w:r>
        <w:rPr>
          <w:rFonts w:cs="Tahoma"/>
          <w:szCs w:val="24"/>
        </w:rPr>
        <w:t>The facility has an outbreak of COVID, flu or other illness</w:t>
      </w:r>
    </w:p>
    <w:p w14:paraId="68C5544D" w14:textId="3A5722A4" w:rsidR="00501149" w:rsidRDefault="00501149" w:rsidP="0050114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Tahoma"/>
          <w:szCs w:val="24"/>
        </w:rPr>
      </w:pPr>
      <w:r>
        <w:rPr>
          <w:rFonts w:cs="Tahoma"/>
          <w:szCs w:val="24"/>
        </w:rPr>
        <w:t>The resident requests you wear a mask</w:t>
      </w:r>
    </w:p>
    <w:p w14:paraId="3BD8B429" w14:textId="43706E6D" w:rsidR="00501149" w:rsidRDefault="00501149" w:rsidP="0050114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Tahoma"/>
          <w:szCs w:val="24"/>
        </w:rPr>
      </w:pPr>
      <w:r>
        <w:rPr>
          <w:rFonts w:cs="Tahoma"/>
          <w:szCs w:val="24"/>
        </w:rPr>
        <w:t>You prefer to wear a mask for best practice or underlying health concerns</w:t>
      </w:r>
    </w:p>
    <w:p w14:paraId="6341EE3B" w14:textId="77777777" w:rsidR="00180053" w:rsidRDefault="00180053" w:rsidP="00180053">
      <w:pPr>
        <w:pStyle w:val="ListParagraph"/>
        <w:autoSpaceDE w:val="0"/>
        <w:autoSpaceDN w:val="0"/>
        <w:adjustRightInd w:val="0"/>
        <w:ind w:left="1440"/>
        <w:rPr>
          <w:rFonts w:cs="Tahoma"/>
          <w:szCs w:val="24"/>
        </w:rPr>
      </w:pPr>
    </w:p>
    <w:p w14:paraId="0C08AC9E" w14:textId="77777777" w:rsidR="00A02363" w:rsidRDefault="00A02363" w:rsidP="00B64903">
      <w:pPr>
        <w:rPr>
          <w:rFonts w:cs="Tahoma"/>
          <w:b/>
          <w:bCs/>
          <w:szCs w:val="24"/>
        </w:rPr>
      </w:pPr>
    </w:p>
    <w:p w14:paraId="55CEF035" w14:textId="721ADFCD" w:rsidR="00B64903" w:rsidRPr="00BF3C59" w:rsidRDefault="00B64903" w:rsidP="00B64903">
      <w:pPr>
        <w:rPr>
          <w:rFonts w:cs="Tahoma"/>
          <w:b/>
          <w:bCs/>
          <w:szCs w:val="24"/>
        </w:rPr>
      </w:pPr>
      <w:r w:rsidRPr="00BF3C59">
        <w:rPr>
          <w:rFonts w:cs="Tahoma"/>
          <w:b/>
          <w:bCs/>
          <w:szCs w:val="24"/>
        </w:rPr>
        <w:t>ENTRY INTO FACILITY</w:t>
      </w:r>
      <w:r w:rsidR="00BF3C59">
        <w:rPr>
          <w:rFonts w:cs="Tahoma"/>
          <w:b/>
          <w:bCs/>
          <w:szCs w:val="24"/>
        </w:rPr>
        <w:t>:</w:t>
      </w:r>
    </w:p>
    <w:p w14:paraId="3D5BE338" w14:textId="77777777" w:rsidR="00180053" w:rsidRDefault="00180053" w:rsidP="00180053">
      <w:pPr>
        <w:pStyle w:val="ListParagraph"/>
        <w:numPr>
          <w:ilvl w:val="0"/>
          <w:numId w:val="2"/>
        </w:numPr>
      </w:pPr>
      <w:r w:rsidRPr="001E5C56">
        <w:rPr>
          <w:rFonts w:cs="Tahoma"/>
          <w:szCs w:val="24"/>
        </w:rPr>
        <w:t>I</w:t>
      </w:r>
      <w:r>
        <w:rPr>
          <w:rFonts w:cs="Tahoma"/>
          <w:szCs w:val="24"/>
        </w:rPr>
        <w:t>f the facility has residents currently positive for COVID-19 and they want to talk with the O</w:t>
      </w:r>
      <w:r w:rsidRPr="001E5C56">
        <w:rPr>
          <w:rFonts w:cs="Tahoma"/>
          <w:szCs w:val="24"/>
        </w:rPr>
        <w:t>mbudsman, it should be arranged by phone or device for a virtual visit.</w:t>
      </w:r>
    </w:p>
    <w:p w14:paraId="44A42183" w14:textId="67830F5D" w:rsidR="00B64903" w:rsidRPr="00DD7C23" w:rsidRDefault="00FA7A49" w:rsidP="00B64903">
      <w:pPr>
        <w:pStyle w:val="ListParagraph"/>
        <w:numPr>
          <w:ilvl w:val="0"/>
          <w:numId w:val="2"/>
        </w:numPr>
        <w:rPr>
          <w:rFonts w:cs="Tahoma"/>
          <w:b/>
          <w:bCs/>
          <w:szCs w:val="24"/>
        </w:rPr>
      </w:pPr>
      <w:r>
        <w:rPr>
          <w:rFonts w:cs="Tahoma"/>
          <w:szCs w:val="24"/>
        </w:rPr>
        <w:t>If required, c</w:t>
      </w:r>
      <w:r w:rsidR="00DD7C23">
        <w:rPr>
          <w:rFonts w:cs="Tahoma"/>
          <w:szCs w:val="24"/>
        </w:rPr>
        <w:t>omplete a COVID-19 screening with facility staff upon entry into the facility.</w:t>
      </w:r>
      <w:r w:rsidR="00B64903">
        <w:rPr>
          <w:rFonts w:cs="Tahoma"/>
          <w:szCs w:val="24"/>
        </w:rPr>
        <w:t xml:space="preserve"> </w:t>
      </w:r>
    </w:p>
    <w:p w14:paraId="04919387" w14:textId="4B4916E6" w:rsidR="00501149" w:rsidRDefault="00DD7C23" w:rsidP="00DD7C23">
      <w:pPr>
        <w:pStyle w:val="ListParagraph"/>
        <w:numPr>
          <w:ilvl w:val="0"/>
          <w:numId w:val="2"/>
        </w:numPr>
        <w:rPr>
          <w:rFonts w:cs="Tahoma"/>
          <w:szCs w:val="24"/>
        </w:rPr>
      </w:pPr>
      <w:r>
        <w:rPr>
          <w:rFonts w:cs="Tahoma"/>
          <w:color w:val="000000"/>
          <w:szCs w:val="24"/>
        </w:rPr>
        <w:t>Only bring necessary items into the facility t</w:t>
      </w:r>
      <w:r w:rsidRPr="00EB47C5">
        <w:rPr>
          <w:rFonts w:cs="Tahoma"/>
          <w:color w:val="000000"/>
          <w:szCs w:val="24"/>
        </w:rPr>
        <w:t xml:space="preserve">o </w:t>
      </w:r>
      <w:r>
        <w:rPr>
          <w:rFonts w:cs="Tahoma"/>
          <w:color w:val="000000"/>
          <w:szCs w:val="24"/>
        </w:rPr>
        <w:t xml:space="preserve">reduce </w:t>
      </w:r>
      <w:r w:rsidRPr="00EB47C5">
        <w:rPr>
          <w:rFonts w:cs="Tahoma"/>
          <w:color w:val="000000"/>
          <w:szCs w:val="24"/>
        </w:rPr>
        <w:t>spreading germs</w:t>
      </w:r>
      <w:r>
        <w:rPr>
          <w:rFonts w:cs="Tahoma"/>
          <w:color w:val="000000"/>
          <w:szCs w:val="24"/>
        </w:rPr>
        <w:t>.</w:t>
      </w:r>
      <w:bookmarkStart w:id="0" w:name="_GoBack"/>
      <w:bookmarkEnd w:id="0"/>
    </w:p>
    <w:p w14:paraId="4E006473" w14:textId="001A6307" w:rsidR="00DD7C23" w:rsidRPr="00501149" w:rsidRDefault="00501149" w:rsidP="00501149">
      <w:pPr>
        <w:tabs>
          <w:tab w:val="left" w:pos="9200"/>
        </w:tabs>
      </w:pPr>
      <w:r>
        <w:tab/>
      </w:r>
    </w:p>
    <w:p w14:paraId="79DDBC37" w14:textId="4F5BD1F2" w:rsidR="006A24D2" w:rsidRPr="006A24D2" w:rsidRDefault="006A24D2" w:rsidP="006A24D2">
      <w:pPr>
        <w:pStyle w:val="ListParagraph"/>
        <w:numPr>
          <w:ilvl w:val="0"/>
          <w:numId w:val="2"/>
        </w:numPr>
        <w:spacing w:after="120" w:line="259" w:lineRule="auto"/>
        <w:rPr>
          <w:rFonts w:ascii="Segoe UI" w:hAnsi="Segoe UI" w:cs="Segoe UI"/>
          <w:szCs w:val="24"/>
        </w:rPr>
      </w:pPr>
      <w:r w:rsidRPr="006A24D2">
        <w:lastRenderedPageBreak/>
        <w:t>Use hand hygiene – either the use of hand sanitizer or hand washing for at least 20 seconds – before and after entry into each facility and each resident room.</w:t>
      </w:r>
      <w:r w:rsidRPr="006A24D2">
        <w:rPr>
          <w:szCs w:val="24"/>
        </w:rPr>
        <w:t xml:space="preserve"> </w:t>
      </w:r>
    </w:p>
    <w:p w14:paraId="6EA24BC6" w14:textId="05C9985E" w:rsidR="009D29CE" w:rsidRDefault="009D29CE" w:rsidP="009D29CE">
      <w:pPr>
        <w:pStyle w:val="Default"/>
        <w:numPr>
          <w:ilvl w:val="0"/>
          <w:numId w:val="2"/>
        </w:numPr>
        <w:spacing w:after="11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For notetaking use</w:t>
      </w:r>
      <w:r w:rsidRPr="00EA166E">
        <w:rPr>
          <w:rFonts w:ascii="Tahoma" w:hAnsi="Tahoma" w:cs="Tahoma"/>
        </w:rPr>
        <w:t xml:space="preserve"> your own pen and </w:t>
      </w:r>
      <w:r>
        <w:rPr>
          <w:rFonts w:ascii="Tahoma" w:hAnsi="Tahoma" w:cs="Tahoma"/>
        </w:rPr>
        <w:t>do not lay on</w:t>
      </w:r>
      <w:r w:rsidRPr="00EA166E">
        <w:rPr>
          <w:rFonts w:ascii="Tahoma" w:hAnsi="Tahoma" w:cs="Tahoma"/>
        </w:rPr>
        <w:t xml:space="preserve"> surfaces at the facility</w:t>
      </w:r>
      <w:r>
        <w:rPr>
          <w:rFonts w:ascii="Tahoma" w:hAnsi="Tahoma" w:cs="Tahoma"/>
        </w:rPr>
        <w:t xml:space="preserve">.  </w:t>
      </w:r>
    </w:p>
    <w:p w14:paraId="6341E7AF" w14:textId="33CF0479" w:rsidR="009D29CE" w:rsidRPr="00EB47C5" w:rsidRDefault="009D29CE" w:rsidP="009D29CE">
      <w:pPr>
        <w:pStyle w:val="Default"/>
        <w:numPr>
          <w:ilvl w:val="0"/>
          <w:numId w:val="2"/>
        </w:numPr>
        <w:spacing w:after="11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Avoid sitting on the beds or chairs in the facility and overall avoid contact with surfaces in the facility</w:t>
      </w:r>
      <w:r w:rsidR="00BF3C59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EA166E">
        <w:rPr>
          <w:rFonts w:ascii="Tahoma" w:hAnsi="Tahoma" w:cs="Tahoma"/>
        </w:rPr>
        <w:t xml:space="preserve"> </w:t>
      </w:r>
    </w:p>
    <w:p w14:paraId="05D2D1DB" w14:textId="29F1526E" w:rsidR="009D29CE" w:rsidRPr="00FA7A49" w:rsidRDefault="009D29CE" w:rsidP="009D29CE">
      <w:pPr>
        <w:pStyle w:val="ListParagraph"/>
        <w:numPr>
          <w:ilvl w:val="0"/>
          <w:numId w:val="2"/>
        </w:numPr>
      </w:pPr>
      <w:r w:rsidRPr="00EB47C5">
        <w:rPr>
          <w:rFonts w:cs="Tahoma"/>
          <w:color w:val="000000"/>
          <w:szCs w:val="24"/>
        </w:rPr>
        <w:t>Place your business card</w:t>
      </w:r>
      <w:r>
        <w:rPr>
          <w:rFonts w:cs="Tahoma"/>
          <w:color w:val="000000"/>
          <w:szCs w:val="24"/>
        </w:rPr>
        <w:t>, pamphlets or other information o</w:t>
      </w:r>
      <w:r w:rsidRPr="00EB47C5">
        <w:rPr>
          <w:rFonts w:cs="Tahoma"/>
          <w:color w:val="000000"/>
          <w:szCs w:val="24"/>
        </w:rPr>
        <w:t>n a hard surface, instead of handing it to someone to limit hand-to-hand contact.</w:t>
      </w:r>
    </w:p>
    <w:p w14:paraId="29F4122A" w14:textId="77777777" w:rsidR="00FA7A49" w:rsidRPr="008A68EE" w:rsidRDefault="00FA7A49" w:rsidP="00FA7A49">
      <w:pPr>
        <w:pStyle w:val="ListParagraph"/>
      </w:pPr>
    </w:p>
    <w:p w14:paraId="37ED70FD" w14:textId="146FE43A" w:rsidR="009D29CE" w:rsidRDefault="009D29CE" w:rsidP="009D29CE">
      <w:pPr>
        <w:ind w:left="360"/>
        <w:rPr>
          <w:rFonts w:cs="Tahoma"/>
          <w:szCs w:val="24"/>
        </w:rPr>
      </w:pPr>
    </w:p>
    <w:p w14:paraId="54509A3E" w14:textId="77777777" w:rsidR="004C456B" w:rsidRDefault="004C456B" w:rsidP="002F6501">
      <w:pPr>
        <w:rPr>
          <w:rFonts w:cs="Tahoma"/>
          <w:b/>
          <w:bCs/>
          <w:szCs w:val="24"/>
        </w:rPr>
      </w:pPr>
    </w:p>
    <w:sectPr w:rsidR="004C456B" w:rsidSect="003271D3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A4F98" w14:textId="77777777" w:rsidR="00AA28A1" w:rsidRDefault="00AA28A1" w:rsidP="004A0908">
      <w:r>
        <w:separator/>
      </w:r>
    </w:p>
  </w:endnote>
  <w:endnote w:type="continuationSeparator" w:id="0">
    <w:p w14:paraId="7E183EF6" w14:textId="77777777" w:rsidR="00AA28A1" w:rsidRDefault="00AA28A1" w:rsidP="004A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BD61" w14:textId="677B0C06" w:rsidR="004A0908" w:rsidRDefault="007D71E2" w:rsidP="004A0908">
    <w:pPr>
      <w:pStyle w:val="Footer"/>
      <w:jc w:val="right"/>
    </w:pPr>
    <w:r>
      <w:t xml:space="preserve">Effective </w:t>
    </w:r>
    <w:r w:rsidR="00501149">
      <w:t>3/23/23</w:t>
    </w:r>
  </w:p>
  <w:p w14:paraId="3A585A3F" w14:textId="77777777" w:rsidR="004A0908" w:rsidRDefault="004A0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209E" w14:textId="77777777" w:rsidR="00AA28A1" w:rsidRDefault="00AA28A1" w:rsidP="004A0908">
      <w:r>
        <w:separator/>
      </w:r>
    </w:p>
  </w:footnote>
  <w:footnote w:type="continuationSeparator" w:id="0">
    <w:p w14:paraId="3704C8D6" w14:textId="77777777" w:rsidR="00AA28A1" w:rsidRDefault="00AA28A1" w:rsidP="004A0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2E63"/>
    <w:multiLevelType w:val="hybridMultilevel"/>
    <w:tmpl w:val="3DDA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1D6"/>
    <w:multiLevelType w:val="multilevel"/>
    <w:tmpl w:val="D5B2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13C41"/>
    <w:multiLevelType w:val="hybridMultilevel"/>
    <w:tmpl w:val="7FDA5CA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AB7A47"/>
    <w:multiLevelType w:val="hybridMultilevel"/>
    <w:tmpl w:val="F2CC1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42285"/>
    <w:multiLevelType w:val="hybridMultilevel"/>
    <w:tmpl w:val="F132C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2E52B5"/>
    <w:multiLevelType w:val="hybridMultilevel"/>
    <w:tmpl w:val="5880B0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7A30D4"/>
    <w:multiLevelType w:val="hybridMultilevel"/>
    <w:tmpl w:val="EB98E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A2981"/>
    <w:multiLevelType w:val="hybridMultilevel"/>
    <w:tmpl w:val="EE7CAD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539A9"/>
    <w:multiLevelType w:val="hybridMultilevel"/>
    <w:tmpl w:val="A5089740"/>
    <w:lvl w:ilvl="0" w:tplc="8A72C6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E160D"/>
    <w:multiLevelType w:val="hybridMultilevel"/>
    <w:tmpl w:val="573A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3AED"/>
    <w:multiLevelType w:val="hybridMultilevel"/>
    <w:tmpl w:val="AC0CB3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92703"/>
    <w:multiLevelType w:val="multilevel"/>
    <w:tmpl w:val="C268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73BD2"/>
    <w:multiLevelType w:val="hybridMultilevel"/>
    <w:tmpl w:val="5532F1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D724E"/>
    <w:multiLevelType w:val="hybridMultilevel"/>
    <w:tmpl w:val="E2EADC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81F13"/>
    <w:multiLevelType w:val="hybridMultilevel"/>
    <w:tmpl w:val="591E44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A72C6F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B4EDD"/>
    <w:multiLevelType w:val="hybridMultilevel"/>
    <w:tmpl w:val="52225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90241"/>
    <w:multiLevelType w:val="hybridMultilevel"/>
    <w:tmpl w:val="A3300864"/>
    <w:lvl w:ilvl="0" w:tplc="DFBE3A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EA0A46"/>
    <w:multiLevelType w:val="hybridMultilevel"/>
    <w:tmpl w:val="AB768058"/>
    <w:lvl w:ilvl="0" w:tplc="F32221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B3D7" w:themeColor="accent1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7"/>
  </w:num>
  <w:num w:numId="5">
    <w:abstractNumId w:val="0"/>
  </w:num>
  <w:num w:numId="6">
    <w:abstractNumId w:val="7"/>
  </w:num>
  <w:num w:numId="7">
    <w:abstractNumId w:val="10"/>
  </w:num>
  <w:num w:numId="8">
    <w:abstractNumId w:val="16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15"/>
  </w:num>
  <w:num w:numId="15">
    <w:abstractNumId w:val="8"/>
  </w:num>
  <w:num w:numId="16">
    <w:abstractNumId w:val="1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D3"/>
    <w:rsid w:val="00003989"/>
    <w:rsid w:val="000D05F5"/>
    <w:rsid w:val="000D7B0B"/>
    <w:rsid w:val="000E7664"/>
    <w:rsid w:val="00141B3E"/>
    <w:rsid w:val="00162762"/>
    <w:rsid w:val="00165041"/>
    <w:rsid w:val="00180053"/>
    <w:rsid w:val="001865AF"/>
    <w:rsid w:val="001C27E3"/>
    <w:rsid w:val="001D7F2D"/>
    <w:rsid w:val="001E05D9"/>
    <w:rsid w:val="001E1295"/>
    <w:rsid w:val="001E1D24"/>
    <w:rsid w:val="00235EE1"/>
    <w:rsid w:val="002A2CBE"/>
    <w:rsid w:val="002A308B"/>
    <w:rsid w:val="002E70E8"/>
    <w:rsid w:val="002F6501"/>
    <w:rsid w:val="003135CD"/>
    <w:rsid w:val="003271D3"/>
    <w:rsid w:val="00343E6C"/>
    <w:rsid w:val="003453F2"/>
    <w:rsid w:val="0038214C"/>
    <w:rsid w:val="003A5529"/>
    <w:rsid w:val="003B2F40"/>
    <w:rsid w:val="00402142"/>
    <w:rsid w:val="00435BDF"/>
    <w:rsid w:val="004A0908"/>
    <w:rsid w:val="004C456B"/>
    <w:rsid w:val="004D0A90"/>
    <w:rsid w:val="00501149"/>
    <w:rsid w:val="00522CE8"/>
    <w:rsid w:val="00577D5C"/>
    <w:rsid w:val="00631523"/>
    <w:rsid w:val="00636948"/>
    <w:rsid w:val="006531B3"/>
    <w:rsid w:val="006557B2"/>
    <w:rsid w:val="006A24D2"/>
    <w:rsid w:val="006A2F8B"/>
    <w:rsid w:val="006D787F"/>
    <w:rsid w:val="006F61EB"/>
    <w:rsid w:val="00751AEC"/>
    <w:rsid w:val="007D71E2"/>
    <w:rsid w:val="007E5869"/>
    <w:rsid w:val="007E7FA5"/>
    <w:rsid w:val="00807D61"/>
    <w:rsid w:val="0083441C"/>
    <w:rsid w:val="008661EC"/>
    <w:rsid w:val="00880815"/>
    <w:rsid w:val="008C0EB6"/>
    <w:rsid w:val="0095614B"/>
    <w:rsid w:val="0095673B"/>
    <w:rsid w:val="0096030A"/>
    <w:rsid w:val="009910C4"/>
    <w:rsid w:val="009B5FCA"/>
    <w:rsid w:val="009C0E77"/>
    <w:rsid w:val="009D29CE"/>
    <w:rsid w:val="00A02363"/>
    <w:rsid w:val="00A451E1"/>
    <w:rsid w:val="00A57A7D"/>
    <w:rsid w:val="00A724D7"/>
    <w:rsid w:val="00A746CD"/>
    <w:rsid w:val="00A761EE"/>
    <w:rsid w:val="00AA28A1"/>
    <w:rsid w:val="00AC180D"/>
    <w:rsid w:val="00B64903"/>
    <w:rsid w:val="00B973FD"/>
    <w:rsid w:val="00B97A15"/>
    <w:rsid w:val="00BB41F9"/>
    <w:rsid w:val="00BD5412"/>
    <w:rsid w:val="00BE5615"/>
    <w:rsid w:val="00BF3C59"/>
    <w:rsid w:val="00C47A65"/>
    <w:rsid w:val="00C81B80"/>
    <w:rsid w:val="00CA124C"/>
    <w:rsid w:val="00CD4BE2"/>
    <w:rsid w:val="00CF122F"/>
    <w:rsid w:val="00D37076"/>
    <w:rsid w:val="00D474E0"/>
    <w:rsid w:val="00D50EE8"/>
    <w:rsid w:val="00D62474"/>
    <w:rsid w:val="00DC01BF"/>
    <w:rsid w:val="00DC60BD"/>
    <w:rsid w:val="00DD2DB6"/>
    <w:rsid w:val="00DD6FAD"/>
    <w:rsid w:val="00DD7C23"/>
    <w:rsid w:val="00E064F2"/>
    <w:rsid w:val="00E2667F"/>
    <w:rsid w:val="00E463F5"/>
    <w:rsid w:val="00E72C98"/>
    <w:rsid w:val="00EC48DF"/>
    <w:rsid w:val="00ED1769"/>
    <w:rsid w:val="00F26456"/>
    <w:rsid w:val="00F30338"/>
    <w:rsid w:val="00F47C50"/>
    <w:rsid w:val="00F87860"/>
    <w:rsid w:val="00FA7A49"/>
    <w:rsid w:val="00F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44A9"/>
  <w15:chartTrackingRefBased/>
  <w15:docId w15:val="{6C2F2399-BAFD-4688-8BDC-3941502B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1E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61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61EE"/>
    <w:pPr>
      <w:ind w:left="720"/>
      <w:contextualSpacing/>
    </w:pPr>
  </w:style>
  <w:style w:type="paragraph" w:customStyle="1" w:styleId="Default">
    <w:name w:val="Default"/>
    <w:rsid w:val="006A24D2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908"/>
  </w:style>
  <w:style w:type="paragraph" w:styleId="Footer">
    <w:name w:val="footer"/>
    <w:basedOn w:val="Normal"/>
    <w:link w:val="FooterChar"/>
    <w:uiPriority w:val="99"/>
    <w:unhideWhenUsed/>
    <w:rsid w:val="004A0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908"/>
  </w:style>
  <w:style w:type="paragraph" w:styleId="BalloonText">
    <w:name w:val="Balloon Text"/>
    <w:basedOn w:val="Normal"/>
    <w:link w:val="BalloonTextChar"/>
    <w:uiPriority w:val="99"/>
    <w:semiHidden/>
    <w:unhideWhenUsed/>
    <w:rsid w:val="006369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31B3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5F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72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3167-8738-4737-AA9B-DCDD7DBB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Backman, Karla R.</dc:creator>
  <cp:keywords/>
  <dc:description/>
  <cp:lastModifiedBy>Hollandsworth, Jenny</cp:lastModifiedBy>
  <cp:revision>9</cp:revision>
  <dcterms:created xsi:type="dcterms:W3CDTF">2021-11-15T14:23:00Z</dcterms:created>
  <dcterms:modified xsi:type="dcterms:W3CDTF">2023-03-23T14:51:00Z</dcterms:modified>
</cp:coreProperties>
</file>